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988F" w14:textId="77777777" w:rsidR="00535E23" w:rsidRDefault="00535E23" w:rsidP="006F13C6">
      <w:pPr>
        <w:rPr>
          <w:rFonts w:asciiTheme="minorHAnsi" w:hAnsiTheme="minorHAnsi"/>
          <w:b/>
          <w:color w:val="0070C0"/>
          <w:sz w:val="28"/>
          <w:szCs w:val="28"/>
          <w:lang w:val="nl-NL"/>
        </w:rPr>
      </w:pPr>
    </w:p>
    <w:p w14:paraId="6435724D" w14:textId="77777777" w:rsidR="004C5B5F" w:rsidRPr="004C5B5F" w:rsidRDefault="004C5B5F" w:rsidP="004C5B5F">
      <w:pPr>
        <w:rPr>
          <w:rFonts w:asciiTheme="minorHAnsi" w:hAnsiTheme="minorHAnsi"/>
          <w:b/>
          <w:color w:val="0070C0"/>
          <w:sz w:val="28"/>
          <w:szCs w:val="28"/>
          <w:lang w:val="nl-NL"/>
        </w:rPr>
      </w:pPr>
      <w:r w:rsidRPr="004C5B5F">
        <w:rPr>
          <w:rFonts w:asciiTheme="minorHAnsi" w:hAnsiTheme="minorHAnsi"/>
          <w:b/>
          <w:color w:val="0070C0"/>
          <w:sz w:val="28"/>
          <w:szCs w:val="28"/>
          <w:lang w:val="nl-NL"/>
        </w:rPr>
        <w:t xml:space="preserve">Herregistratie-eisen voor klinisch farmacoloog </w:t>
      </w:r>
    </w:p>
    <w:p w14:paraId="716ED155" w14:textId="77777777" w:rsidR="004C5B5F" w:rsidRDefault="004C5B5F" w:rsidP="004C5B5F">
      <w:pP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lang w:val="nl-NL"/>
        </w:rPr>
      </w:pPr>
    </w:p>
    <w:p w14:paraId="43619028" w14:textId="77777777" w:rsidR="004C5B5F" w:rsidRPr="004C5B5F" w:rsidRDefault="004C5B5F" w:rsidP="004C5B5F">
      <w:pP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lang w:val="nl-NL"/>
        </w:rPr>
      </w:pPr>
      <w:r w:rsidRPr="004C5B5F">
        <w:rPr>
          <w:rFonts w:asciiTheme="minorHAnsi" w:hAnsiTheme="minorHAnsi"/>
          <w:b/>
          <w:bCs/>
          <w:lang w:val="nl-NL"/>
        </w:rPr>
        <w:t xml:space="preserve">Geldig vanaf 1 januari 2017 </w:t>
      </w:r>
    </w:p>
    <w:p w14:paraId="10E42620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b/>
          <w:i/>
          <w:lang w:val="nl-NL"/>
        </w:rPr>
      </w:pPr>
      <w:r w:rsidRPr="004C5B5F">
        <w:rPr>
          <w:rFonts w:asciiTheme="minorHAnsi" w:hAnsiTheme="minorHAnsi"/>
          <w:b/>
          <w:i/>
          <w:lang w:val="nl-NL"/>
        </w:rPr>
        <w:t>Indien een klinisch farmacoloog vanwege tussentijdse verandering van de registratie-eisen problemen voorziet</w:t>
      </w:r>
      <w:r w:rsidR="004258A6">
        <w:rPr>
          <w:rFonts w:asciiTheme="minorHAnsi" w:hAnsiTheme="minorHAnsi"/>
          <w:b/>
          <w:i/>
          <w:lang w:val="nl-NL"/>
        </w:rPr>
        <w:t>,</w:t>
      </w:r>
      <w:r w:rsidRPr="004C5B5F">
        <w:rPr>
          <w:rFonts w:asciiTheme="minorHAnsi" w:hAnsiTheme="minorHAnsi"/>
          <w:b/>
          <w:i/>
          <w:lang w:val="nl-NL"/>
        </w:rPr>
        <w:t xml:space="preserve"> wordt hij</w:t>
      </w:r>
      <w:r w:rsidR="004258A6">
        <w:rPr>
          <w:rFonts w:asciiTheme="minorHAnsi" w:hAnsiTheme="minorHAnsi"/>
          <w:b/>
          <w:i/>
          <w:lang w:val="nl-NL"/>
        </w:rPr>
        <w:t>/zij</w:t>
      </w:r>
      <w:r w:rsidRPr="004C5B5F">
        <w:rPr>
          <w:rFonts w:asciiTheme="minorHAnsi" w:hAnsiTheme="minorHAnsi"/>
          <w:b/>
          <w:i/>
          <w:lang w:val="nl-NL"/>
        </w:rPr>
        <w:t xml:space="preserve"> verzocht contact op te nemen met de certificeringscommissie.</w:t>
      </w:r>
    </w:p>
    <w:p w14:paraId="1B975A11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</w:p>
    <w:p w14:paraId="1866F9BF" w14:textId="0470CC8B" w:rsidR="004C5B5F" w:rsidRDefault="004C5B5F" w:rsidP="004C5B5F">
      <w:pPr>
        <w:autoSpaceDE w:val="0"/>
        <w:autoSpaceDN w:val="0"/>
        <w:adjustRightInd w:val="0"/>
        <w:rPr>
          <w:rFonts w:asciiTheme="minorHAnsi" w:hAnsiTheme="minorHAnsi" w:cs="Times New Roman"/>
          <w:lang w:val="nl-NL"/>
        </w:rPr>
      </w:pPr>
      <w:r>
        <w:rPr>
          <w:rFonts w:asciiTheme="minorHAnsi" w:hAnsiTheme="minorHAnsi" w:cs="Times New Roman"/>
          <w:lang w:val="nl-NL"/>
        </w:rPr>
        <w:t xml:space="preserve">Verzoek voor herregistratie </w:t>
      </w:r>
      <w:r w:rsidRPr="00ED2A4D">
        <w:rPr>
          <w:rFonts w:asciiTheme="minorHAnsi" w:hAnsiTheme="minorHAnsi" w:cs="Times New Roman"/>
          <w:lang w:val="nl-NL"/>
        </w:rPr>
        <w:t xml:space="preserve">graag </w:t>
      </w:r>
      <w:r>
        <w:rPr>
          <w:rFonts w:asciiTheme="minorHAnsi" w:hAnsiTheme="minorHAnsi" w:cs="Times New Roman"/>
          <w:lang w:val="nl-NL"/>
        </w:rPr>
        <w:t xml:space="preserve">per email toesturen aan </w:t>
      </w:r>
      <w:r w:rsidR="001D7423">
        <w:rPr>
          <w:rFonts w:asciiTheme="minorHAnsi" w:hAnsiTheme="minorHAnsi" w:cs="Times New Roman"/>
          <w:lang w:val="nl-NL"/>
        </w:rPr>
        <w:t>Ellen Scheenhart</w:t>
      </w:r>
      <w:r>
        <w:rPr>
          <w:rFonts w:asciiTheme="minorHAnsi" w:hAnsiTheme="minorHAnsi" w:cs="Times New Roman"/>
          <w:lang w:val="nl-NL"/>
        </w:rPr>
        <w:t xml:space="preserve"> (secretariaat Certificeringscommissie NVKFB): </w:t>
      </w:r>
      <w:hyperlink r:id="rId8" w:history="1">
        <w:r w:rsidR="001E7727" w:rsidRPr="002932BF">
          <w:rPr>
            <w:rStyle w:val="Hyperlink"/>
            <w:rFonts w:asciiTheme="minorHAnsi" w:hAnsiTheme="minorHAnsi" w:cs="Times New Roman"/>
            <w:lang w:val="nl-NL"/>
          </w:rPr>
          <w:t>NVKFB@radboudumc.nl</w:t>
        </w:r>
      </w:hyperlink>
    </w:p>
    <w:p w14:paraId="4187D75F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</w:p>
    <w:p w14:paraId="135E4031" w14:textId="77777777" w:rsidR="0061108B" w:rsidRDefault="0061108B" w:rsidP="0061108B">
      <w:pPr>
        <w:autoSpaceDE w:val="0"/>
        <w:autoSpaceDN w:val="0"/>
        <w:adjustRightInd w:val="0"/>
        <w:rPr>
          <w:rFonts w:asciiTheme="minorHAnsi" w:hAnsiTheme="minorHAnsi" w:cs="Times New Roman"/>
          <w:color w:val="333333"/>
          <w:lang w:val="nl-NL"/>
        </w:rPr>
      </w:pPr>
      <w:r w:rsidRPr="00ED2A4D">
        <w:rPr>
          <w:rFonts w:asciiTheme="minorHAnsi" w:hAnsiTheme="minorHAnsi" w:cs="Times New Roman"/>
          <w:b/>
          <w:lang w:val="nl-NL"/>
        </w:rPr>
        <w:t>Internisten</w:t>
      </w:r>
      <w:r w:rsidRPr="00ED2A4D">
        <w:rPr>
          <w:rFonts w:asciiTheme="minorHAnsi" w:hAnsiTheme="minorHAnsi" w:cs="Times New Roman"/>
          <w:lang w:val="nl-NL"/>
        </w:rPr>
        <w:t xml:space="preserve"> dienen hun </w:t>
      </w:r>
      <w:r>
        <w:rPr>
          <w:rFonts w:asciiTheme="minorHAnsi" w:hAnsiTheme="minorHAnsi" w:cs="Times New Roman"/>
          <w:lang w:val="nl-NL"/>
        </w:rPr>
        <w:t>verzoek voor herregistratie te uploaden in GAIA.</w:t>
      </w:r>
    </w:p>
    <w:p w14:paraId="21D141C3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</w:p>
    <w:p w14:paraId="73D4A4E3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>De herregistratie wordt beoordeeld op 3 clusters.</w:t>
      </w:r>
      <w:r>
        <w:rPr>
          <w:rFonts w:asciiTheme="minorHAnsi" w:hAnsiTheme="minorHAnsi"/>
          <w:lang w:val="nl-NL"/>
        </w:rPr>
        <w:t xml:space="preserve"> </w:t>
      </w:r>
      <w:r w:rsidRPr="004C5B5F">
        <w:rPr>
          <w:rFonts w:asciiTheme="minorHAnsi" w:hAnsiTheme="minorHAnsi"/>
          <w:lang w:val="nl-NL"/>
        </w:rPr>
        <w:t>In de regel dient de kandidaat voor elk van de 3 onderstaande clusters minimaal 10 Credit punten (CP) te scoren en de totaalscore (som van scores van de 3 clusters) dient minimaal 60 CP te bedragen.</w:t>
      </w:r>
    </w:p>
    <w:p w14:paraId="3FC68A82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>Indien op 1 of meerdere clusters geen</w:t>
      </w:r>
      <w:bookmarkStart w:id="0" w:name="_GoBack"/>
      <w:bookmarkEnd w:id="0"/>
      <w:r w:rsidRPr="004C5B5F">
        <w:rPr>
          <w:rFonts w:asciiTheme="minorHAnsi" w:hAnsiTheme="minorHAnsi"/>
          <w:lang w:val="nl-NL"/>
        </w:rPr>
        <w:t xml:space="preserve"> 10 CP worden behaald</w:t>
      </w:r>
      <w:r>
        <w:rPr>
          <w:rFonts w:asciiTheme="minorHAnsi" w:hAnsiTheme="minorHAnsi"/>
          <w:lang w:val="nl-NL"/>
        </w:rPr>
        <w:t>,</w:t>
      </w:r>
      <w:r w:rsidRPr="004C5B5F">
        <w:rPr>
          <w:rFonts w:asciiTheme="minorHAnsi" w:hAnsiTheme="minorHAnsi"/>
          <w:lang w:val="nl-NL"/>
        </w:rPr>
        <w:t xml:space="preserve"> volstaat 5 CP per cluster indien de totaalscore (de som van de 3 clusters) minimaal 80 CP bedraagt. De kandidaat krijgt een aanbeveling om minimaal 10 CP per cluster te scoren.</w:t>
      </w:r>
    </w:p>
    <w:p w14:paraId="3EBC6263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>Indien een kandidaat niet aan bovengenoemde eisen voldoet</w:t>
      </w:r>
      <w:r>
        <w:rPr>
          <w:rFonts w:asciiTheme="minorHAnsi" w:hAnsiTheme="minorHAnsi"/>
          <w:lang w:val="nl-NL"/>
        </w:rPr>
        <w:t>,</w:t>
      </w:r>
      <w:r w:rsidRPr="004C5B5F">
        <w:rPr>
          <w:rFonts w:asciiTheme="minorHAnsi" w:hAnsiTheme="minorHAnsi"/>
          <w:lang w:val="nl-NL"/>
        </w:rPr>
        <w:t xml:space="preserve"> kan worden besloten de registratie uit het register te schrappen of onder voorwaarden de registratie met maximaal 1 jaar te verlengen</w:t>
      </w:r>
      <w:r>
        <w:rPr>
          <w:rFonts w:asciiTheme="minorHAnsi" w:hAnsiTheme="minorHAnsi"/>
          <w:lang w:val="nl-NL"/>
        </w:rPr>
        <w:t>,</w:t>
      </w:r>
      <w:r w:rsidRPr="004C5B5F">
        <w:rPr>
          <w:rFonts w:asciiTheme="minorHAnsi" w:hAnsiTheme="minorHAnsi"/>
          <w:lang w:val="nl-NL"/>
        </w:rPr>
        <w:t xml:space="preserve"> zodat reparatie alsnog mogelijk is.</w:t>
      </w:r>
    </w:p>
    <w:p w14:paraId="5C173C8A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i/>
          <w:iCs/>
          <w:lang w:val="nl-NL"/>
        </w:rPr>
      </w:pPr>
    </w:p>
    <w:p w14:paraId="027A6C67" w14:textId="77777777" w:rsidR="004C5B5F" w:rsidRPr="004258A6" w:rsidRDefault="004C5B5F" w:rsidP="004C5B5F">
      <w:pPr>
        <w:rPr>
          <w:rFonts w:asciiTheme="minorHAnsi" w:hAnsiTheme="minorHAnsi"/>
          <w:b/>
          <w:lang w:val="nl-NL"/>
        </w:rPr>
      </w:pPr>
      <w:r w:rsidRPr="004258A6">
        <w:rPr>
          <w:rFonts w:asciiTheme="minorHAnsi" w:hAnsiTheme="minorHAnsi"/>
          <w:b/>
          <w:lang w:val="nl-NL"/>
        </w:rPr>
        <w:t>C</w:t>
      </w:r>
      <w:r w:rsidR="004258A6" w:rsidRPr="004258A6">
        <w:rPr>
          <w:rFonts w:asciiTheme="minorHAnsi" w:hAnsiTheme="minorHAnsi"/>
          <w:b/>
          <w:lang w:val="nl-NL"/>
        </w:rPr>
        <w:t xml:space="preserve">REDITPUNTEN </w:t>
      </w:r>
      <w:r w:rsidRPr="004258A6">
        <w:rPr>
          <w:rFonts w:asciiTheme="minorHAnsi" w:hAnsiTheme="minorHAnsi"/>
          <w:b/>
          <w:lang w:val="nl-NL"/>
        </w:rPr>
        <w:t>(CP):</w:t>
      </w:r>
    </w:p>
    <w:p w14:paraId="2D9D5EF8" w14:textId="77777777" w:rsidR="004C5B5F" w:rsidRPr="004C5B5F" w:rsidRDefault="004C5B5F" w:rsidP="004C5B5F">
      <w:pPr>
        <w:rPr>
          <w:rFonts w:asciiTheme="minorHAnsi" w:hAnsiTheme="minorHAnsi"/>
          <w:b/>
          <w:color w:val="0070C0"/>
          <w:lang w:val="nl-NL"/>
        </w:rPr>
      </w:pPr>
    </w:p>
    <w:p w14:paraId="095128BD" w14:textId="77777777" w:rsidR="004C5B5F" w:rsidRPr="004258A6" w:rsidRDefault="004C5B5F" w:rsidP="004C5B5F">
      <w:pPr>
        <w:autoSpaceDE w:val="0"/>
        <w:autoSpaceDN w:val="0"/>
        <w:adjustRightInd w:val="0"/>
        <w:rPr>
          <w:rFonts w:asciiTheme="minorHAnsi" w:hAnsiTheme="minorHAnsi"/>
          <w:b/>
          <w:color w:val="0070C0"/>
          <w:lang w:val="nl-NL"/>
        </w:rPr>
      </w:pPr>
      <w:r w:rsidRPr="004258A6">
        <w:rPr>
          <w:rFonts w:asciiTheme="minorHAnsi" w:hAnsiTheme="minorHAnsi"/>
          <w:b/>
          <w:color w:val="0070C0"/>
          <w:lang w:val="nl-NL"/>
        </w:rPr>
        <w:t xml:space="preserve">Cluster 1. Klinisch farmacologische activiteiten </w:t>
      </w:r>
    </w:p>
    <w:p w14:paraId="0994A092" w14:textId="77777777" w:rsid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</w:p>
    <w:p w14:paraId="25E0C693" w14:textId="77777777" w:rsidR="004258A6" w:rsidRDefault="004C5B5F" w:rsidP="004C5B5F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 w:rsidRPr="004258A6">
        <w:rPr>
          <w:rFonts w:asciiTheme="minorHAnsi" w:hAnsiTheme="minorHAnsi"/>
          <w:lang w:val="nl-NL"/>
        </w:rPr>
        <w:t>Specifieke klinisch farmacologische klinische activiteiten</w:t>
      </w:r>
      <w:r w:rsidR="0099040E">
        <w:rPr>
          <w:rFonts w:asciiTheme="minorHAnsi" w:hAnsiTheme="minorHAnsi"/>
          <w:lang w:val="nl-NL"/>
        </w:rPr>
        <w:t xml:space="preserve">. Hieronder </w:t>
      </w:r>
      <w:r w:rsidR="00047C27">
        <w:rPr>
          <w:rFonts w:asciiTheme="minorHAnsi" w:hAnsiTheme="minorHAnsi"/>
          <w:lang w:val="nl-NL"/>
        </w:rPr>
        <w:t>val</w:t>
      </w:r>
      <w:r w:rsidR="0099040E">
        <w:rPr>
          <w:rFonts w:asciiTheme="minorHAnsi" w:hAnsiTheme="minorHAnsi"/>
          <w:lang w:val="nl-NL"/>
        </w:rPr>
        <w:t xml:space="preserve">len </w:t>
      </w:r>
      <w:r w:rsidR="00315E7A">
        <w:rPr>
          <w:rFonts w:asciiTheme="minorHAnsi" w:hAnsiTheme="minorHAnsi"/>
          <w:lang w:val="nl-NL"/>
        </w:rPr>
        <w:t>klinisch farmacologische activiteiten op het gebied van pati</w:t>
      </w:r>
      <w:r w:rsidR="0099040E">
        <w:rPr>
          <w:rFonts w:asciiTheme="minorHAnsi" w:hAnsiTheme="minorHAnsi"/>
          <w:lang w:val="nl-NL"/>
        </w:rPr>
        <w:t>ë</w:t>
      </w:r>
      <w:r w:rsidR="00315E7A">
        <w:rPr>
          <w:rFonts w:asciiTheme="minorHAnsi" w:hAnsiTheme="minorHAnsi"/>
          <w:lang w:val="nl-NL"/>
        </w:rPr>
        <w:t>ntenzorg (farmacotherapie op poli, afdeling, medicatiebewaking, TDM</w:t>
      </w:r>
      <w:r w:rsidR="0099040E">
        <w:rPr>
          <w:rFonts w:asciiTheme="minorHAnsi" w:hAnsiTheme="minorHAnsi"/>
          <w:lang w:val="nl-NL"/>
        </w:rPr>
        <w:t>, etc.</w:t>
      </w:r>
      <w:r w:rsidR="00315E7A">
        <w:rPr>
          <w:rFonts w:asciiTheme="minorHAnsi" w:hAnsiTheme="minorHAnsi"/>
          <w:lang w:val="nl-NL"/>
        </w:rPr>
        <w:t>)</w:t>
      </w:r>
      <w:r w:rsidRPr="004258A6">
        <w:rPr>
          <w:rFonts w:asciiTheme="minorHAnsi" w:hAnsiTheme="minorHAnsi"/>
          <w:lang w:val="nl-NL"/>
        </w:rPr>
        <w:t>: (gemiddelde over de laatste 5 jaar) 1</w:t>
      </w:r>
      <w:r w:rsidR="0099040E">
        <w:rPr>
          <w:rFonts w:asciiTheme="minorHAnsi" w:hAnsiTheme="minorHAnsi"/>
          <w:lang w:val="nl-NL"/>
        </w:rPr>
        <w:t xml:space="preserve"> </w:t>
      </w:r>
      <w:r w:rsidRPr="004258A6">
        <w:rPr>
          <w:rFonts w:asciiTheme="minorHAnsi" w:hAnsiTheme="minorHAnsi"/>
          <w:lang w:val="nl-NL"/>
        </w:rPr>
        <w:t>uur/week = 1 CP</w:t>
      </w:r>
      <w:r w:rsidR="00315E7A">
        <w:rPr>
          <w:rFonts w:asciiTheme="minorHAnsi" w:hAnsiTheme="minorHAnsi"/>
          <w:lang w:val="nl-NL"/>
        </w:rPr>
        <w:t xml:space="preserve">, </w:t>
      </w:r>
      <w:r w:rsidR="00222F6E">
        <w:rPr>
          <w:rFonts w:asciiTheme="minorHAnsi" w:hAnsiTheme="minorHAnsi"/>
          <w:lang w:val="nl-NL"/>
        </w:rPr>
        <w:t>w</w:t>
      </w:r>
      <w:r w:rsidR="00C26A05">
        <w:rPr>
          <w:rFonts w:asciiTheme="minorHAnsi" w:hAnsiTheme="minorHAnsi"/>
          <w:lang w:val="nl-NL"/>
        </w:rPr>
        <w:t xml:space="preserve">aarbij </w:t>
      </w:r>
      <w:r w:rsidR="00315E7A">
        <w:rPr>
          <w:rFonts w:asciiTheme="minorHAnsi" w:hAnsiTheme="minorHAnsi"/>
          <w:lang w:val="nl-NL"/>
        </w:rPr>
        <w:t xml:space="preserve">maximaal </w:t>
      </w:r>
      <w:r w:rsidR="009055F6">
        <w:rPr>
          <w:rFonts w:asciiTheme="minorHAnsi" w:hAnsiTheme="minorHAnsi"/>
          <w:lang w:val="nl-NL"/>
        </w:rPr>
        <w:t>10</w:t>
      </w:r>
      <w:r w:rsidR="00315E7A">
        <w:rPr>
          <w:rFonts w:asciiTheme="minorHAnsi" w:hAnsiTheme="minorHAnsi"/>
          <w:lang w:val="nl-NL"/>
        </w:rPr>
        <w:t xml:space="preserve"> CP</w:t>
      </w:r>
      <w:r w:rsidR="00194682">
        <w:rPr>
          <w:rFonts w:asciiTheme="minorHAnsi" w:hAnsiTheme="minorHAnsi"/>
          <w:lang w:val="nl-NL"/>
        </w:rPr>
        <w:t xml:space="preserve"> voor routinetaken van </w:t>
      </w:r>
      <w:r w:rsidR="00C26A05">
        <w:rPr>
          <w:rFonts w:asciiTheme="minorHAnsi" w:hAnsiTheme="minorHAnsi"/>
          <w:lang w:val="nl-NL"/>
        </w:rPr>
        <w:t>een</w:t>
      </w:r>
      <w:r w:rsidR="00194682">
        <w:rPr>
          <w:rFonts w:asciiTheme="minorHAnsi" w:hAnsiTheme="minorHAnsi"/>
          <w:lang w:val="nl-NL"/>
        </w:rPr>
        <w:t xml:space="preserve"> functie (dagdienst van een ziekenhuisapotheker, </w:t>
      </w:r>
      <w:r w:rsidR="00F15637">
        <w:rPr>
          <w:rFonts w:asciiTheme="minorHAnsi" w:hAnsiTheme="minorHAnsi"/>
          <w:lang w:val="nl-NL"/>
        </w:rPr>
        <w:t>poli van een specialist</w:t>
      </w:r>
      <w:r w:rsidR="0099040E">
        <w:rPr>
          <w:rFonts w:asciiTheme="minorHAnsi" w:hAnsiTheme="minorHAnsi"/>
          <w:lang w:val="nl-NL"/>
        </w:rPr>
        <w:t>,</w:t>
      </w:r>
      <w:r w:rsidR="00F15637">
        <w:rPr>
          <w:rFonts w:asciiTheme="minorHAnsi" w:hAnsiTheme="minorHAnsi"/>
          <w:lang w:val="nl-NL"/>
        </w:rPr>
        <w:t xml:space="preserve"> etc</w:t>
      </w:r>
      <w:r w:rsidR="0099040E">
        <w:rPr>
          <w:rFonts w:asciiTheme="minorHAnsi" w:hAnsiTheme="minorHAnsi"/>
          <w:lang w:val="nl-NL"/>
        </w:rPr>
        <w:t>.</w:t>
      </w:r>
      <w:r w:rsidR="00F15637">
        <w:rPr>
          <w:rFonts w:asciiTheme="minorHAnsi" w:hAnsiTheme="minorHAnsi"/>
          <w:lang w:val="nl-NL"/>
        </w:rPr>
        <w:t>)</w:t>
      </w:r>
      <w:r w:rsidR="00C26A05">
        <w:rPr>
          <w:rFonts w:asciiTheme="minorHAnsi" w:hAnsiTheme="minorHAnsi"/>
          <w:lang w:val="nl-NL"/>
        </w:rPr>
        <w:t xml:space="preserve"> kunnen worden opgegeven</w:t>
      </w:r>
      <w:r w:rsidR="009055F6">
        <w:rPr>
          <w:rFonts w:asciiTheme="minorHAnsi" w:hAnsiTheme="minorHAnsi"/>
          <w:lang w:val="nl-NL"/>
        </w:rPr>
        <w:t xml:space="preserve">. </w:t>
      </w:r>
    </w:p>
    <w:p w14:paraId="3B2EBE75" w14:textId="77777777" w:rsidR="004258A6" w:rsidRDefault="004C5B5F" w:rsidP="004C5B5F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 w:rsidRPr="004258A6">
        <w:rPr>
          <w:rFonts w:asciiTheme="minorHAnsi" w:hAnsiTheme="minorHAnsi"/>
          <w:lang w:val="nl-NL"/>
        </w:rPr>
        <w:t>Specifieke klinisch farmacologische onderwijsactiviteiten: (gemiddelde over de laatste 5 jaar) 1</w:t>
      </w:r>
      <w:r w:rsidR="0099040E">
        <w:rPr>
          <w:rFonts w:asciiTheme="minorHAnsi" w:hAnsiTheme="minorHAnsi"/>
          <w:lang w:val="nl-NL"/>
        </w:rPr>
        <w:t xml:space="preserve"> </w:t>
      </w:r>
      <w:r w:rsidRPr="004258A6">
        <w:rPr>
          <w:rFonts w:asciiTheme="minorHAnsi" w:hAnsiTheme="minorHAnsi"/>
          <w:lang w:val="nl-NL"/>
        </w:rPr>
        <w:t>uur/week = 1 CP</w:t>
      </w:r>
      <w:r w:rsidR="009055F6">
        <w:rPr>
          <w:rFonts w:asciiTheme="minorHAnsi" w:hAnsiTheme="minorHAnsi"/>
          <w:lang w:val="nl-NL"/>
        </w:rPr>
        <w:t xml:space="preserve">. </w:t>
      </w:r>
    </w:p>
    <w:p w14:paraId="0B4D6C2B" w14:textId="77777777" w:rsidR="00047C27" w:rsidRDefault="00047C27" w:rsidP="004C5B5F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Specifieke klinisch farmacologische onderzoeksactiviteiten, voor zover dit niet tot uiting komt onder cluster 3: (gemiddeld</w:t>
      </w:r>
      <w:r w:rsidR="0099040E">
        <w:rPr>
          <w:rFonts w:asciiTheme="minorHAnsi" w:hAnsiTheme="minorHAnsi"/>
          <w:lang w:val="nl-NL"/>
        </w:rPr>
        <w:t>e</w:t>
      </w:r>
      <w:r>
        <w:rPr>
          <w:rFonts w:asciiTheme="minorHAnsi" w:hAnsiTheme="minorHAnsi"/>
          <w:lang w:val="nl-NL"/>
        </w:rPr>
        <w:t xml:space="preserve"> over de laatste 5 jaar) 1</w:t>
      </w:r>
      <w:r w:rsidR="0099040E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>uur/week = 1 CP</w:t>
      </w:r>
      <w:r w:rsidR="009055F6">
        <w:rPr>
          <w:rFonts w:asciiTheme="minorHAnsi" w:hAnsiTheme="minorHAnsi"/>
          <w:lang w:val="nl-NL"/>
        </w:rPr>
        <w:t xml:space="preserve">. </w:t>
      </w:r>
    </w:p>
    <w:p w14:paraId="343B630C" w14:textId="77777777" w:rsidR="004258A6" w:rsidRDefault="004C5B5F" w:rsidP="004C5B5F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 w:rsidRPr="004258A6">
        <w:rPr>
          <w:rFonts w:asciiTheme="minorHAnsi" w:hAnsiTheme="minorHAnsi"/>
          <w:bCs/>
          <w:lang w:val="nl-NL"/>
        </w:rPr>
        <w:t>Geneesmiddelencommissie (algemeen, antibioticacommissie of cytostaticacommissie): lidmaatschap: 2 CP per jaar; voorzitterschap: 4 CP per jaar</w:t>
      </w:r>
      <w:r w:rsidR="00047C27">
        <w:rPr>
          <w:rFonts w:asciiTheme="minorHAnsi" w:hAnsiTheme="minorHAnsi"/>
          <w:bCs/>
          <w:lang w:val="nl-NL"/>
        </w:rPr>
        <w:t>.</w:t>
      </w:r>
      <w:r w:rsidRPr="004258A6">
        <w:rPr>
          <w:rFonts w:asciiTheme="minorHAnsi" w:hAnsiTheme="minorHAnsi"/>
          <w:bCs/>
          <w:lang w:val="nl-NL"/>
        </w:rPr>
        <w:t xml:space="preserve"> </w:t>
      </w:r>
      <w:r w:rsidRPr="004258A6">
        <w:rPr>
          <w:rFonts w:asciiTheme="minorHAnsi" w:hAnsiTheme="minorHAnsi"/>
          <w:lang w:val="nl-NL"/>
        </w:rPr>
        <w:t>Lidmaatschap landelijk gremium op het gebied van klinisch farmacologisch onderwijs (bijv. de Commissie Onderwijs Zaken (COZ) van de NVKFB of een subcommissie van de COZ): lid 2 CP per jaar; voorzitter 4 CP per jaar</w:t>
      </w:r>
    </w:p>
    <w:p w14:paraId="65538A64" w14:textId="77777777" w:rsidR="004258A6" w:rsidRPr="004258A6" w:rsidRDefault="004C5B5F" w:rsidP="004C5B5F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 w:rsidRPr="004258A6">
        <w:rPr>
          <w:rFonts w:asciiTheme="minorHAnsi" w:hAnsiTheme="minorHAnsi"/>
          <w:bCs/>
          <w:lang w:val="nl-NL"/>
        </w:rPr>
        <w:t>METC: lidmaatschap: 2 CP per jaar; voorzitterschap: 4 CP per jaar</w:t>
      </w:r>
    </w:p>
    <w:p w14:paraId="50F0FFA9" w14:textId="77777777" w:rsidR="004258A6" w:rsidRDefault="004C5B5F" w:rsidP="004C5B5F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 w:rsidRPr="004258A6">
        <w:rPr>
          <w:rFonts w:asciiTheme="minorHAnsi" w:hAnsiTheme="minorHAnsi"/>
          <w:lang w:val="nl-NL"/>
        </w:rPr>
        <w:t xml:space="preserve">Lidmaatschap landelijk gremium betrokken bij opstelling klinisch farmacologische of toxicologische richtlijnen/behandeladviezen (bv. adviesorgaan </w:t>
      </w:r>
      <w:proofErr w:type="spellStart"/>
      <w:r w:rsidRPr="004258A6">
        <w:rPr>
          <w:rFonts w:asciiTheme="minorHAnsi" w:hAnsiTheme="minorHAnsi"/>
          <w:lang w:val="nl-NL"/>
        </w:rPr>
        <w:t>Lareb</w:t>
      </w:r>
      <w:proofErr w:type="spellEnd"/>
      <w:r w:rsidRPr="004258A6">
        <w:rPr>
          <w:rFonts w:asciiTheme="minorHAnsi" w:hAnsiTheme="minorHAnsi"/>
          <w:lang w:val="nl-NL"/>
        </w:rPr>
        <w:t xml:space="preserve"> of ZIN, </w:t>
      </w:r>
      <w:proofErr w:type="spellStart"/>
      <w:r w:rsidRPr="004258A6">
        <w:rPr>
          <w:rFonts w:asciiTheme="minorHAnsi" w:hAnsiTheme="minorHAnsi"/>
          <w:lang w:val="nl-NL"/>
        </w:rPr>
        <w:t>Ephor</w:t>
      </w:r>
      <w:proofErr w:type="spellEnd"/>
      <w:r w:rsidRPr="004258A6">
        <w:rPr>
          <w:rFonts w:asciiTheme="minorHAnsi" w:hAnsiTheme="minorHAnsi"/>
          <w:lang w:val="nl-NL"/>
        </w:rPr>
        <w:t xml:space="preserve"> of KNMP werkgroep, toxicologie.org) 3 CP per jaar</w:t>
      </w:r>
    </w:p>
    <w:p w14:paraId="488CCE5C" w14:textId="77777777" w:rsidR="004258A6" w:rsidRDefault="004C5B5F" w:rsidP="004C5B5F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 w:rsidRPr="004258A6">
        <w:rPr>
          <w:rFonts w:asciiTheme="minorHAnsi" w:hAnsiTheme="minorHAnsi"/>
          <w:lang w:val="nl-NL"/>
        </w:rPr>
        <w:t>Redactielid van klinisch farmacologisch tijdschrift (niet noodzakelijk peer reviewed) 2 CP per jaar</w:t>
      </w:r>
    </w:p>
    <w:p w14:paraId="5CD582B3" w14:textId="77777777" w:rsidR="004C5B5F" w:rsidRPr="004258A6" w:rsidRDefault="004C5B5F" w:rsidP="004C5B5F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 w:rsidRPr="004258A6">
        <w:rPr>
          <w:rFonts w:asciiTheme="minorHAnsi" w:hAnsiTheme="minorHAnsi"/>
          <w:lang w:val="nl-NL"/>
        </w:rPr>
        <w:t xml:space="preserve">Mochten er andere klinisch farmacologische activiteiten verricht zijn, dan kunnen die ingebracht worden en zal de commissie beoordelen of </w:t>
      </w:r>
      <w:r w:rsidR="0099040E">
        <w:rPr>
          <w:rFonts w:asciiTheme="minorHAnsi" w:hAnsiTheme="minorHAnsi"/>
          <w:lang w:val="nl-NL"/>
        </w:rPr>
        <w:t xml:space="preserve">deze </w:t>
      </w:r>
      <w:r w:rsidRPr="004258A6">
        <w:rPr>
          <w:rFonts w:asciiTheme="minorHAnsi" w:hAnsiTheme="minorHAnsi"/>
          <w:lang w:val="nl-NL"/>
        </w:rPr>
        <w:t>bijdragen tot herregistratie.</w:t>
      </w:r>
    </w:p>
    <w:p w14:paraId="060400B8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</w:p>
    <w:p w14:paraId="629C57B3" w14:textId="77777777" w:rsidR="004C5B5F" w:rsidRPr="004258A6" w:rsidRDefault="004C5B5F" w:rsidP="004258A6">
      <w:pPr>
        <w:autoSpaceDE w:val="0"/>
        <w:autoSpaceDN w:val="0"/>
        <w:adjustRightInd w:val="0"/>
        <w:rPr>
          <w:rFonts w:asciiTheme="minorHAnsi" w:hAnsiTheme="minorHAnsi"/>
          <w:b/>
          <w:color w:val="0070C0"/>
          <w:lang w:val="nl-NL"/>
        </w:rPr>
      </w:pPr>
      <w:r w:rsidRPr="004258A6">
        <w:rPr>
          <w:rFonts w:asciiTheme="minorHAnsi" w:hAnsiTheme="minorHAnsi"/>
          <w:b/>
          <w:color w:val="0070C0"/>
          <w:lang w:val="nl-NL"/>
        </w:rPr>
        <w:lastRenderedPageBreak/>
        <w:t>Cluster 2. Volgen van nascholing</w:t>
      </w:r>
    </w:p>
    <w:p w14:paraId="22DD6B76" w14:textId="77777777" w:rsidR="004258A6" w:rsidRDefault="004258A6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</w:p>
    <w:p w14:paraId="237043E4" w14:textId="77777777" w:rsidR="004C5B5F" w:rsidRPr="004C5B5F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>Per mededelingendag van NVKFB (over de laatste 5 jaar) 3 CP</w:t>
      </w:r>
    </w:p>
    <w:p w14:paraId="24E95A3F" w14:textId="77777777" w:rsidR="004C5B5F" w:rsidRPr="004C5B5F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 xml:space="preserve">Congres klinische farmacologie/farmacotherapie (over de laatste 5 jaar) 1 CP/dagdeel* </w:t>
      </w:r>
    </w:p>
    <w:p w14:paraId="2737E341" w14:textId="77777777" w:rsidR="004C5B5F" w:rsidRPr="004C5B5F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>Vakspecifiek congres met farmacotherapie (over de laatste 5 jaar) 0,5 CP/dagdeel*</w:t>
      </w:r>
    </w:p>
    <w:p w14:paraId="2615E937" w14:textId="77777777" w:rsidR="004258A6" w:rsidRDefault="004258A6" w:rsidP="004258A6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/>
          <w:lang w:val="nl-NL"/>
        </w:rPr>
      </w:pPr>
    </w:p>
    <w:p w14:paraId="31A0AA17" w14:textId="77777777" w:rsidR="004C5B5F" w:rsidRPr="004258A6" w:rsidRDefault="004C5B5F" w:rsidP="004258A6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/>
          <w:lang w:val="nl-NL"/>
        </w:rPr>
      </w:pPr>
      <w:r w:rsidRPr="004258A6">
        <w:rPr>
          <w:rFonts w:asciiTheme="minorHAnsi" w:hAnsiTheme="minorHAnsi"/>
          <w:lang w:val="nl-NL"/>
        </w:rPr>
        <w:t>* 1</w:t>
      </w:r>
      <w:r w:rsidR="00483A1A">
        <w:rPr>
          <w:rFonts w:asciiTheme="minorHAnsi" w:hAnsiTheme="minorHAnsi"/>
          <w:lang w:val="nl-NL"/>
        </w:rPr>
        <w:t xml:space="preserve"> </w:t>
      </w:r>
      <w:r w:rsidRPr="004258A6">
        <w:rPr>
          <w:rFonts w:asciiTheme="minorHAnsi" w:hAnsiTheme="minorHAnsi"/>
          <w:lang w:val="nl-NL"/>
        </w:rPr>
        <w:t>dagdeel bestaat uit minimaal 3 uur. Voor bijscholingen wordt het aantal uren bijscholing gedeeld door 3 met afronding tot op 2 decimalen. Bijvoorbeeld een bijscholing van 2 uren staat voor 0,67 dagdelen.</w:t>
      </w:r>
    </w:p>
    <w:p w14:paraId="7BA9F64A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 xml:space="preserve"> </w:t>
      </w:r>
    </w:p>
    <w:p w14:paraId="425A6F17" w14:textId="77777777" w:rsidR="004C5B5F" w:rsidRPr="004258A6" w:rsidRDefault="004C5B5F" w:rsidP="004C5B5F">
      <w:pPr>
        <w:autoSpaceDE w:val="0"/>
        <w:autoSpaceDN w:val="0"/>
        <w:adjustRightInd w:val="0"/>
        <w:rPr>
          <w:rFonts w:asciiTheme="minorHAnsi" w:hAnsiTheme="minorHAnsi"/>
          <w:b/>
          <w:color w:val="0070C0"/>
          <w:lang w:val="nl-NL"/>
        </w:rPr>
      </w:pPr>
      <w:r w:rsidRPr="004258A6">
        <w:rPr>
          <w:rFonts w:asciiTheme="minorHAnsi" w:hAnsiTheme="minorHAnsi"/>
          <w:b/>
          <w:color w:val="0070C0"/>
          <w:lang w:val="nl-NL"/>
        </w:rPr>
        <w:t>Cluster 3. Wetenschappelijke output met klinisch farmacologische/farmacotherapeutische inhoud</w:t>
      </w:r>
    </w:p>
    <w:p w14:paraId="2264A916" w14:textId="77777777" w:rsidR="004258A6" w:rsidRDefault="004258A6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</w:p>
    <w:p w14:paraId="0AB781C5" w14:textId="77777777" w:rsidR="004C5B5F" w:rsidRPr="004C5B5F" w:rsidRDefault="004C5B5F" w:rsidP="004C5B5F">
      <w:pPr>
        <w:autoSpaceDE w:val="0"/>
        <w:autoSpaceDN w:val="0"/>
        <w:adjustRightInd w:val="0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>Per publicatie (over de laatste 5 jaar)</w:t>
      </w:r>
    </w:p>
    <w:p w14:paraId="3CFA0EB3" w14:textId="77777777" w:rsidR="004C5B5F" w:rsidRPr="004C5B5F" w:rsidRDefault="004C5B5F" w:rsidP="004C5B5F">
      <w:pPr>
        <w:autoSpaceDE w:val="0"/>
        <w:autoSpaceDN w:val="0"/>
        <w:adjustRightInd w:val="0"/>
        <w:outlineLvl w:val="0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>Artikel in peer-</w:t>
      </w:r>
      <w:proofErr w:type="spellStart"/>
      <w:r w:rsidRPr="004C5B5F">
        <w:rPr>
          <w:rFonts w:asciiTheme="minorHAnsi" w:hAnsiTheme="minorHAnsi"/>
          <w:lang w:val="nl-NL"/>
        </w:rPr>
        <w:t>reviewed</w:t>
      </w:r>
      <w:proofErr w:type="spellEnd"/>
      <w:r w:rsidRPr="004C5B5F">
        <w:rPr>
          <w:rFonts w:asciiTheme="minorHAnsi" w:hAnsiTheme="minorHAnsi"/>
          <w:lang w:val="nl-NL"/>
        </w:rPr>
        <w:t xml:space="preserve"> tijdschrift (geciteerd in ISI Web of Knowledge)</w:t>
      </w:r>
    </w:p>
    <w:p w14:paraId="6012C257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>Als eerste auteur 10 CP</w:t>
      </w:r>
    </w:p>
    <w:p w14:paraId="4AB6713A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 xml:space="preserve">Als </w:t>
      </w:r>
      <w:r w:rsidR="004258A6">
        <w:rPr>
          <w:rFonts w:asciiTheme="minorHAnsi" w:hAnsiTheme="minorHAnsi"/>
          <w:bCs/>
          <w:lang w:val="nl-NL"/>
        </w:rPr>
        <w:t>2</w:t>
      </w:r>
      <w:r w:rsidR="004258A6" w:rsidRPr="004258A6">
        <w:rPr>
          <w:rFonts w:asciiTheme="minorHAnsi" w:hAnsiTheme="minorHAnsi"/>
          <w:bCs/>
          <w:vertAlign w:val="superscript"/>
          <w:lang w:val="nl-NL"/>
        </w:rPr>
        <w:t>e</w:t>
      </w:r>
      <w:r w:rsidR="004258A6">
        <w:rPr>
          <w:rFonts w:asciiTheme="minorHAnsi" w:hAnsiTheme="minorHAnsi"/>
          <w:bCs/>
          <w:lang w:val="nl-NL"/>
        </w:rPr>
        <w:t xml:space="preserve"> </w:t>
      </w:r>
      <w:r w:rsidRPr="004258A6">
        <w:rPr>
          <w:rFonts w:asciiTheme="minorHAnsi" w:hAnsiTheme="minorHAnsi"/>
          <w:bCs/>
          <w:lang w:val="nl-NL"/>
        </w:rPr>
        <w:t>of laatste auteur 6 CP</w:t>
      </w:r>
    </w:p>
    <w:p w14:paraId="54228DF1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>Als andere auteur 2 CP</w:t>
      </w:r>
    </w:p>
    <w:p w14:paraId="4CAC4884" w14:textId="77777777" w:rsidR="004C5B5F" w:rsidRPr="004C5B5F" w:rsidRDefault="004C5B5F" w:rsidP="004C5B5F">
      <w:pPr>
        <w:rPr>
          <w:rFonts w:asciiTheme="minorHAnsi" w:hAnsiTheme="minorHAnsi"/>
          <w:lang w:val="nl-NL"/>
        </w:rPr>
      </w:pPr>
    </w:p>
    <w:p w14:paraId="0866D45C" w14:textId="77777777" w:rsidR="004C5B5F" w:rsidRPr="004C5B5F" w:rsidRDefault="004C5B5F" w:rsidP="004C5B5F">
      <w:pPr>
        <w:outlineLvl w:val="0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>Artikel in ander peer reviewed tijdschrift (niet opgenomen in ISI Web of Knowledge)</w:t>
      </w:r>
    </w:p>
    <w:p w14:paraId="6BED902E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>Als eerste auteur 5 CP</w:t>
      </w:r>
    </w:p>
    <w:p w14:paraId="13C12ED9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 xml:space="preserve">Als </w:t>
      </w:r>
      <w:r w:rsidR="004258A6">
        <w:rPr>
          <w:rFonts w:asciiTheme="minorHAnsi" w:hAnsiTheme="minorHAnsi"/>
          <w:bCs/>
          <w:lang w:val="nl-NL"/>
        </w:rPr>
        <w:t>2</w:t>
      </w:r>
      <w:r w:rsidR="004258A6" w:rsidRPr="004258A6">
        <w:rPr>
          <w:rFonts w:asciiTheme="minorHAnsi" w:hAnsiTheme="minorHAnsi"/>
          <w:bCs/>
          <w:vertAlign w:val="superscript"/>
          <w:lang w:val="nl-NL"/>
        </w:rPr>
        <w:t>e</w:t>
      </w:r>
      <w:r w:rsidR="004258A6">
        <w:rPr>
          <w:rFonts w:asciiTheme="minorHAnsi" w:hAnsiTheme="minorHAnsi"/>
          <w:bCs/>
          <w:lang w:val="nl-NL"/>
        </w:rPr>
        <w:t xml:space="preserve"> </w:t>
      </w:r>
      <w:r w:rsidRPr="004258A6">
        <w:rPr>
          <w:rFonts w:asciiTheme="minorHAnsi" w:hAnsiTheme="minorHAnsi"/>
          <w:bCs/>
          <w:lang w:val="nl-NL"/>
        </w:rPr>
        <w:t>of laatste auteur 3 CP</w:t>
      </w:r>
    </w:p>
    <w:p w14:paraId="752EF14D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>Als andere auteur 1 CP</w:t>
      </w:r>
    </w:p>
    <w:p w14:paraId="24EC1933" w14:textId="77777777" w:rsidR="004C5B5F" w:rsidRPr="004C5B5F" w:rsidRDefault="004C5B5F" w:rsidP="004C5B5F">
      <w:pPr>
        <w:rPr>
          <w:rFonts w:asciiTheme="minorHAnsi" w:hAnsiTheme="minorHAnsi"/>
          <w:lang w:val="nl-NL"/>
        </w:rPr>
      </w:pPr>
    </w:p>
    <w:p w14:paraId="108F87AE" w14:textId="77777777" w:rsidR="004C5B5F" w:rsidRPr="004C5B5F" w:rsidRDefault="004C5B5F" w:rsidP="004C5B5F">
      <w:pPr>
        <w:outlineLvl w:val="0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>Hoofdstuk in boek</w:t>
      </w:r>
    </w:p>
    <w:p w14:paraId="6D54E2FE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>Als eerste auteur 7,5 CP</w:t>
      </w:r>
    </w:p>
    <w:p w14:paraId="6C9520BC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 xml:space="preserve">Als </w:t>
      </w:r>
      <w:r w:rsidR="004258A6">
        <w:rPr>
          <w:rFonts w:asciiTheme="minorHAnsi" w:hAnsiTheme="minorHAnsi"/>
          <w:bCs/>
          <w:lang w:val="nl-NL"/>
        </w:rPr>
        <w:t>2</w:t>
      </w:r>
      <w:r w:rsidR="004258A6" w:rsidRPr="004258A6">
        <w:rPr>
          <w:rFonts w:asciiTheme="minorHAnsi" w:hAnsiTheme="minorHAnsi"/>
          <w:bCs/>
          <w:vertAlign w:val="superscript"/>
          <w:lang w:val="nl-NL"/>
        </w:rPr>
        <w:t>e</w:t>
      </w:r>
      <w:r w:rsidR="004258A6">
        <w:rPr>
          <w:rFonts w:asciiTheme="minorHAnsi" w:hAnsiTheme="minorHAnsi"/>
          <w:bCs/>
          <w:lang w:val="nl-NL"/>
        </w:rPr>
        <w:t xml:space="preserve"> </w:t>
      </w:r>
      <w:r w:rsidRPr="004258A6">
        <w:rPr>
          <w:rFonts w:asciiTheme="minorHAnsi" w:hAnsiTheme="minorHAnsi"/>
          <w:bCs/>
          <w:lang w:val="nl-NL"/>
        </w:rPr>
        <w:t>of laatste auteur 4,5 CP</w:t>
      </w:r>
    </w:p>
    <w:p w14:paraId="3015ACE1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>Als andere auteur 1,5 CP</w:t>
      </w:r>
    </w:p>
    <w:p w14:paraId="4A9612D2" w14:textId="77777777" w:rsidR="004C5B5F" w:rsidRPr="004C5B5F" w:rsidRDefault="004C5B5F" w:rsidP="004C5B5F">
      <w:pPr>
        <w:rPr>
          <w:rFonts w:asciiTheme="minorHAnsi" w:hAnsiTheme="minorHAnsi"/>
          <w:lang w:val="nl-NL"/>
        </w:rPr>
      </w:pPr>
    </w:p>
    <w:p w14:paraId="7A5CEF62" w14:textId="77777777" w:rsidR="004C5B5F" w:rsidRPr="004C5B5F" w:rsidRDefault="004C5B5F" w:rsidP="004C5B5F">
      <w:pPr>
        <w:outlineLvl w:val="0"/>
        <w:rPr>
          <w:rFonts w:asciiTheme="minorHAnsi" w:hAnsiTheme="minorHAnsi"/>
          <w:lang w:val="nl-NL"/>
        </w:rPr>
      </w:pPr>
      <w:r w:rsidRPr="004C5B5F">
        <w:rPr>
          <w:rFonts w:asciiTheme="minorHAnsi" w:hAnsiTheme="minorHAnsi"/>
          <w:lang w:val="nl-NL"/>
        </w:rPr>
        <w:t xml:space="preserve">Abstract </w:t>
      </w:r>
    </w:p>
    <w:p w14:paraId="5A586E6C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>Als eerste auteur 2,5 CP</w:t>
      </w:r>
    </w:p>
    <w:p w14:paraId="0D910DC3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 xml:space="preserve">Als </w:t>
      </w:r>
      <w:r w:rsidR="004258A6">
        <w:rPr>
          <w:rFonts w:asciiTheme="minorHAnsi" w:hAnsiTheme="minorHAnsi"/>
          <w:bCs/>
          <w:lang w:val="nl-NL"/>
        </w:rPr>
        <w:t>2</w:t>
      </w:r>
      <w:r w:rsidR="004258A6" w:rsidRPr="004258A6">
        <w:rPr>
          <w:rFonts w:asciiTheme="minorHAnsi" w:hAnsiTheme="minorHAnsi"/>
          <w:bCs/>
          <w:vertAlign w:val="superscript"/>
          <w:lang w:val="nl-NL"/>
        </w:rPr>
        <w:t>e</w:t>
      </w:r>
      <w:r w:rsidR="004258A6">
        <w:rPr>
          <w:rFonts w:asciiTheme="minorHAnsi" w:hAnsiTheme="minorHAnsi"/>
          <w:bCs/>
          <w:lang w:val="nl-NL"/>
        </w:rPr>
        <w:t xml:space="preserve"> </w:t>
      </w:r>
      <w:r w:rsidRPr="004258A6">
        <w:rPr>
          <w:rFonts w:asciiTheme="minorHAnsi" w:hAnsiTheme="minorHAnsi"/>
          <w:bCs/>
          <w:lang w:val="nl-NL"/>
        </w:rPr>
        <w:t>of laatste auteur 1,5 CP</w:t>
      </w:r>
    </w:p>
    <w:p w14:paraId="10C9B43B" w14:textId="77777777" w:rsidR="004C5B5F" w:rsidRPr="004258A6" w:rsidRDefault="004C5B5F" w:rsidP="004258A6">
      <w:pPr>
        <w:pStyle w:val="Lijstaline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/>
          <w:bCs/>
          <w:lang w:val="nl-NL"/>
        </w:rPr>
      </w:pPr>
      <w:r w:rsidRPr="004258A6">
        <w:rPr>
          <w:rFonts w:asciiTheme="minorHAnsi" w:hAnsiTheme="minorHAnsi"/>
          <w:bCs/>
          <w:lang w:val="nl-NL"/>
        </w:rPr>
        <w:t>Als andere auteur 0,5 CP</w:t>
      </w:r>
    </w:p>
    <w:p w14:paraId="2513EC5D" w14:textId="77777777" w:rsidR="004C5B5F" w:rsidRPr="004C5B5F" w:rsidRDefault="004C5B5F" w:rsidP="004C5B5F">
      <w:pPr>
        <w:rPr>
          <w:rFonts w:asciiTheme="minorHAnsi" w:hAnsiTheme="minorHAnsi"/>
        </w:rPr>
      </w:pPr>
    </w:p>
    <w:p w14:paraId="085F76B8" w14:textId="77777777" w:rsidR="004C5B5F" w:rsidRPr="004C5B5F" w:rsidRDefault="004C5B5F" w:rsidP="004C5B5F">
      <w:pPr>
        <w:rPr>
          <w:rFonts w:asciiTheme="minorHAnsi" w:hAnsiTheme="minorHAnsi"/>
        </w:rPr>
      </w:pPr>
    </w:p>
    <w:p w14:paraId="515A1688" w14:textId="77777777" w:rsidR="004C5B5F" w:rsidRPr="004258A6" w:rsidRDefault="004258A6" w:rsidP="004C5B5F">
      <w:pPr>
        <w:rPr>
          <w:rFonts w:asciiTheme="minorHAnsi" w:hAnsiTheme="minorHAnsi"/>
          <w:lang w:val="nl-NL"/>
        </w:rPr>
      </w:pPr>
      <w:r w:rsidRPr="004258A6">
        <w:rPr>
          <w:rFonts w:asciiTheme="minorHAnsi" w:hAnsiTheme="minorHAnsi"/>
          <w:lang w:val="nl-NL"/>
        </w:rPr>
        <w:t xml:space="preserve">U kunt het herregistratieformulier </w:t>
      </w:r>
      <w:r>
        <w:rPr>
          <w:rFonts w:asciiTheme="minorHAnsi" w:hAnsiTheme="minorHAnsi"/>
          <w:lang w:val="nl-NL"/>
        </w:rPr>
        <w:t xml:space="preserve">(Exceldocument E2) </w:t>
      </w:r>
      <w:r w:rsidRPr="004258A6">
        <w:rPr>
          <w:rFonts w:asciiTheme="minorHAnsi" w:hAnsiTheme="minorHAnsi"/>
          <w:lang w:val="nl-NL"/>
        </w:rPr>
        <w:t>g</w:t>
      </w:r>
      <w:r>
        <w:rPr>
          <w:rFonts w:asciiTheme="minorHAnsi" w:hAnsiTheme="minorHAnsi"/>
          <w:lang w:val="nl-NL"/>
        </w:rPr>
        <w:t>ebruiken voor de indiening.</w:t>
      </w:r>
    </w:p>
    <w:p w14:paraId="081F4743" w14:textId="77777777" w:rsidR="004C5B5F" w:rsidRPr="004258A6" w:rsidRDefault="004C5B5F" w:rsidP="004C5B5F">
      <w:pPr>
        <w:rPr>
          <w:rFonts w:asciiTheme="majorHAnsi" w:hAnsiTheme="majorHAnsi"/>
          <w:lang w:val="nl-NL"/>
        </w:rPr>
      </w:pPr>
    </w:p>
    <w:sectPr w:rsidR="004C5B5F" w:rsidRPr="004258A6" w:rsidSect="00535E23">
      <w:headerReference w:type="default" r:id="rId9"/>
      <w:footerReference w:type="default" r:id="rId10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9FC5" w14:textId="77777777" w:rsidR="00CE31FA" w:rsidRDefault="00CE31FA" w:rsidP="00571E96">
      <w:r>
        <w:separator/>
      </w:r>
    </w:p>
  </w:endnote>
  <w:endnote w:type="continuationSeparator" w:id="0">
    <w:p w14:paraId="6BF5EBDF" w14:textId="77777777" w:rsidR="00CE31FA" w:rsidRDefault="00CE31FA" w:rsidP="005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78266"/>
      <w:docPartObj>
        <w:docPartGallery w:val="Page Numbers (Bottom of Page)"/>
        <w:docPartUnique/>
      </w:docPartObj>
    </w:sdtPr>
    <w:sdtEndPr/>
    <w:sdtContent>
      <w:p w14:paraId="3D7A7D18" w14:textId="77777777" w:rsidR="00BC5103" w:rsidRDefault="00BC5103" w:rsidP="004D6B0E">
        <w:pPr>
          <w:pStyle w:val="Voettekst"/>
        </w:pPr>
      </w:p>
      <w:p w14:paraId="1F1DE06E" w14:textId="77777777" w:rsidR="00BC5103" w:rsidRDefault="00BC5103" w:rsidP="004D6B0E">
        <w:pPr>
          <w:pStyle w:val="Voettekst"/>
        </w:pPr>
      </w:p>
      <w:p w14:paraId="5837A637" w14:textId="2787F939" w:rsidR="00BC5103" w:rsidRPr="00111C77" w:rsidRDefault="00BC5103" w:rsidP="004D6B0E">
        <w:pPr>
          <w:pStyle w:val="Voettekst"/>
          <w:rPr>
            <w:sz w:val="20"/>
            <w:szCs w:val="20"/>
            <w:lang w:val="nl-NL"/>
          </w:rPr>
        </w:pPr>
        <w:r w:rsidRPr="004D6B0E">
          <w:rPr>
            <w:sz w:val="20"/>
            <w:szCs w:val="20"/>
            <w:lang w:val="nl-NL"/>
          </w:rPr>
          <w:t xml:space="preserve">Document </w:t>
        </w:r>
        <w:r>
          <w:rPr>
            <w:sz w:val="20"/>
            <w:szCs w:val="20"/>
            <w:lang w:val="nl-NL"/>
          </w:rPr>
          <w:t>E</w:t>
        </w:r>
        <w:r w:rsidRPr="004D6B0E">
          <w:rPr>
            <w:sz w:val="20"/>
            <w:szCs w:val="20"/>
            <w:lang w:val="nl-NL"/>
          </w:rPr>
          <w:t xml:space="preserve"> </w:t>
        </w:r>
        <w:r>
          <w:rPr>
            <w:sz w:val="20"/>
            <w:szCs w:val="20"/>
            <w:lang w:val="nl-NL"/>
          </w:rPr>
          <w:t xml:space="preserve">herregistratie-eisen </w:t>
        </w:r>
        <w:r w:rsidRPr="004D6B0E">
          <w:rPr>
            <w:sz w:val="20"/>
            <w:szCs w:val="20"/>
            <w:lang w:val="nl-NL"/>
          </w:rPr>
          <w:t xml:space="preserve">– versiedatum </w:t>
        </w:r>
        <w:r w:rsidR="001D7423">
          <w:rPr>
            <w:sz w:val="20"/>
            <w:szCs w:val="20"/>
            <w:lang w:val="nl-NL"/>
          </w:rPr>
          <w:t>0207</w:t>
        </w:r>
        <w:r w:rsidR="00982E53">
          <w:rPr>
            <w:sz w:val="20"/>
            <w:szCs w:val="20"/>
            <w:lang w:val="nl-NL"/>
          </w:rPr>
          <w:t>18</w:t>
        </w:r>
        <w:r w:rsidR="001E7727">
          <w:rPr>
            <w:sz w:val="20"/>
            <w:szCs w:val="20"/>
            <w:lang w:val="nl-NL"/>
          </w:rPr>
          <w:t>.2</w:t>
        </w:r>
        <w:r w:rsidR="00982E53" w:rsidRPr="004D6B0E">
          <w:rPr>
            <w:sz w:val="20"/>
            <w:szCs w:val="20"/>
            <w:lang w:val="nl-NL"/>
          </w:rPr>
          <w:t xml:space="preserve"> </w:t>
        </w:r>
        <w:r w:rsidRPr="004D6B0E">
          <w:rPr>
            <w:sz w:val="20"/>
            <w:szCs w:val="20"/>
            <w:lang w:val="nl-NL"/>
          </w:rPr>
          <w:t>– aanhangsel website</w:t>
        </w:r>
      </w:p>
      <w:p w14:paraId="69F0660B" w14:textId="77777777" w:rsidR="00BC5103" w:rsidRPr="004D6B0E" w:rsidRDefault="00BC5103">
        <w:pPr>
          <w:pStyle w:val="Voettekst"/>
          <w:jc w:val="center"/>
          <w:rPr>
            <w:lang w:val="nl-NL"/>
          </w:rPr>
        </w:pPr>
      </w:p>
      <w:p w14:paraId="46879A93" w14:textId="77777777" w:rsidR="00BC5103" w:rsidRDefault="003C0EC7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2CE">
          <w:rPr>
            <w:noProof/>
          </w:rPr>
          <w:t>1</w:t>
        </w:r>
        <w:r>
          <w:fldChar w:fldCharType="end"/>
        </w:r>
      </w:p>
    </w:sdtContent>
  </w:sdt>
  <w:p w14:paraId="5B41C66D" w14:textId="77777777" w:rsidR="00BC5103" w:rsidRDefault="00BC51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212A" w14:textId="77777777" w:rsidR="00CE31FA" w:rsidRDefault="00CE31FA" w:rsidP="00571E96">
      <w:r>
        <w:separator/>
      </w:r>
    </w:p>
  </w:footnote>
  <w:footnote w:type="continuationSeparator" w:id="0">
    <w:p w14:paraId="297E566A" w14:textId="77777777" w:rsidR="00CE31FA" w:rsidRDefault="00CE31FA" w:rsidP="0057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BC13" w14:textId="77777777" w:rsidR="00BC5103" w:rsidRDefault="00BC5103" w:rsidP="00535E23">
    <w:pPr>
      <w:pStyle w:val="Koptekst"/>
      <w:jc w:val="righ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B9F3923" wp14:editId="065FDA38">
          <wp:simplePos x="0" y="0"/>
          <wp:positionH relativeFrom="column">
            <wp:posOffset>3608070</wp:posOffset>
          </wp:positionH>
          <wp:positionV relativeFrom="paragraph">
            <wp:posOffset>-69850</wp:posOffset>
          </wp:positionV>
          <wp:extent cx="2787650" cy="704850"/>
          <wp:effectExtent l="19050" t="0" r="0" b="0"/>
          <wp:wrapNone/>
          <wp:docPr id="1" name="Afbeelding 1" descr="eacpt logo nvkf&amp;b lw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acpt logo nvkf&amp;b lw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1D5D"/>
    <w:multiLevelType w:val="hybridMultilevel"/>
    <w:tmpl w:val="21A298A6"/>
    <w:lvl w:ilvl="0" w:tplc="424A6384">
      <w:start w:val="350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27E0"/>
    <w:multiLevelType w:val="hybridMultilevel"/>
    <w:tmpl w:val="7B4A32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C6"/>
    <w:rsid w:val="000175B3"/>
    <w:rsid w:val="00047C27"/>
    <w:rsid w:val="00057DDE"/>
    <w:rsid w:val="00060BBA"/>
    <w:rsid w:val="0008141F"/>
    <w:rsid w:val="000F231A"/>
    <w:rsid w:val="000F576E"/>
    <w:rsid w:val="000F647C"/>
    <w:rsid w:val="00116E91"/>
    <w:rsid w:val="00117CEC"/>
    <w:rsid w:val="00162213"/>
    <w:rsid w:val="001657D6"/>
    <w:rsid w:val="0018649D"/>
    <w:rsid w:val="00194682"/>
    <w:rsid w:val="001B4149"/>
    <w:rsid w:val="001B5353"/>
    <w:rsid w:val="001D5796"/>
    <w:rsid w:val="001D7423"/>
    <w:rsid w:val="001E7727"/>
    <w:rsid w:val="00222F6E"/>
    <w:rsid w:val="00241F50"/>
    <w:rsid w:val="0026612C"/>
    <w:rsid w:val="00281978"/>
    <w:rsid w:val="002960F5"/>
    <w:rsid w:val="002D6B93"/>
    <w:rsid w:val="00315E7A"/>
    <w:rsid w:val="0033188A"/>
    <w:rsid w:val="00344137"/>
    <w:rsid w:val="00362047"/>
    <w:rsid w:val="003622E2"/>
    <w:rsid w:val="003745D5"/>
    <w:rsid w:val="00387642"/>
    <w:rsid w:val="003C0EC7"/>
    <w:rsid w:val="003D2539"/>
    <w:rsid w:val="003E6A3C"/>
    <w:rsid w:val="003E7036"/>
    <w:rsid w:val="004258A6"/>
    <w:rsid w:val="00483A1A"/>
    <w:rsid w:val="004C17F3"/>
    <w:rsid w:val="004C5B5F"/>
    <w:rsid w:val="004D6B0E"/>
    <w:rsid w:val="004F0CFE"/>
    <w:rsid w:val="004F5BFA"/>
    <w:rsid w:val="0050449D"/>
    <w:rsid w:val="00535E23"/>
    <w:rsid w:val="005504D8"/>
    <w:rsid w:val="005635F8"/>
    <w:rsid w:val="00564CEB"/>
    <w:rsid w:val="00571E96"/>
    <w:rsid w:val="005757E3"/>
    <w:rsid w:val="00583F44"/>
    <w:rsid w:val="00590F13"/>
    <w:rsid w:val="00594FA8"/>
    <w:rsid w:val="005D3485"/>
    <w:rsid w:val="005F7E86"/>
    <w:rsid w:val="0061108B"/>
    <w:rsid w:val="00623A56"/>
    <w:rsid w:val="00633616"/>
    <w:rsid w:val="006342CE"/>
    <w:rsid w:val="006426A4"/>
    <w:rsid w:val="00643EEE"/>
    <w:rsid w:val="006472C5"/>
    <w:rsid w:val="006A7D3C"/>
    <w:rsid w:val="006F0388"/>
    <w:rsid w:val="006F13C6"/>
    <w:rsid w:val="006F1788"/>
    <w:rsid w:val="006F2590"/>
    <w:rsid w:val="007659CC"/>
    <w:rsid w:val="0077627C"/>
    <w:rsid w:val="007E76E2"/>
    <w:rsid w:val="007F5D18"/>
    <w:rsid w:val="007F7491"/>
    <w:rsid w:val="00804579"/>
    <w:rsid w:val="00885AD4"/>
    <w:rsid w:val="008B2A21"/>
    <w:rsid w:val="008D561C"/>
    <w:rsid w:val="008E0862"/>
    <w:rsid w:val="009055F6"/>
    <w:rsid w:val="0090748D"/>
    <w:rsid w:val="00925FC2"/>
    <w:rsid w:val="0095199D"/>
    <w:rsid w:val="00982E53"/>
    <w:rsid w:val="009847B0"/>
    <w:rsid w:val="0099040E"/>
    <w:rsid w:val="009A1283"/>
    <w:rsid w:val="009D610B"/>
    <w:rsid w:val="00A17D1B"/>
    <w:rsid w:val="00A33481"/>
    <w:rsid w:val="00A64481"/>
    <w:rsid w:val="00A745AF"/>
    <w:rsid w:val="00A906C0"/>
    <w:rsid w:val="00AA61AC"/>
    <w:rsid w:val="00AC6234"/>
    <w:rsid w:val="00AE5859"/>
    <w:rsid w:val="00AF16E3"/>
    <w:rsid w:val="00B01C2A"/>
    <w:rsid w:val="00B43A80"/>
    <w:rsid w:val="00BA1213"/>
    <w:rsid w:val="00BC5103"/>
    <w:rsid w:val="00BD5C3D"/>
    <w:rsid w:val="00C15740"/>
    <w:rsid w:val="00C22918"/>
    <w:rsid w:val="00C26A05"/>
    <w:rsid w:val="00C47CCB"/>
    <w:rsid w:val="00C55824"/>
    <w:rsid w:val="00C62C16"/>
    <w:rsid w:val="00CA58E9"/>
    <w:rsid w:val="00CE31FA"/>
    <w:rsid w:val="00CF300E"/>
    <w:rsid w:val="00CF6FEF"/>
    <w:rsid w:val="00D04D5C"/>
    <w:rsid w:val="00D22AC1"/>
    <w:rsid w:val="00D31A8A"/>
    <w:rsid w:val="00D55435"/>
    <w:rsid w:val="00DA694C"/>
    <w:rsid w:val="00E04A04"/>
    <w:rsid w:val="00E17114"/>
    <w:rsid w:val="00E50251"/>
    <w:rsid w:val="00E80FCD"/>
    <w:rsid w:val="00ED2A4D"/>
    <w:rsid w:val="00F14ACE"/>
    <w:rsid w:val="00F15637"/>
    <w:rsid w:val="00F512E7"/>
    <w:rsid w:val="00F641FC"/>
    <w:rsid w:val="00F90434"/>
    <w:rsid w:val="00FE2A30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AEE4"/>
  <w15:docId w15:val="{2A4C12F9-FA19-4B3D-B1E0-48E5F08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13C6"/>
    <w:pPr>
      <w:spacing w:after="0" w:line="240" w:lineRule="auto"/>
    </w:pPr>
    <w:rPr>
      <w:rFonts w:ascii="Calibri" w:eastAsia="Times New Roman" w:hAnsi="Calibri" w:cs="Calibri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6F13C6"/>
    <w:pPr>
      <w:widowControl w:val="0"/>
      <w:ind w:left="112"/>
    </w:pPr>
    <w:rPr>
      <w:rFonts w:ascii="Times New Roman" w:hAnsi="Times New Roman" w:cstheme="minorBidi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F13C6"/>
    <w:rPr>
      <w:rFonts w:ascii="Times New Roman" w:eastAsia="Times New Roman" w:hAnsi="Times New Roman"/>
      <w:lang w:val="en-US"/>
    </w:rPr>
  </w:style>
  <w:style w:type="table" w:styleId="Tabelraster">
    <w:name w:val="Table Grid"/>
    <w:basedOn w:val="Standaardtabel"/>
    <w:uiPriority w:val="59"/>
    <w:rsid w:val="003E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F7E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1E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1E96"/>
    <w:rPr>
      <w:rFonts w:ascii="Calibri" w:eastAsia="Times New Roman" w:hAnsi="Calibri" w:cs="Calibri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71E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1E96"/>
    <w:rPr>
      <w:rFonts w:ascii="Calibri" w:eastAsia="Times New Roman" w:hAnsi="Calibri" w:cs="Calibri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E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E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EEE"/>
    <w:rPr>
      <w:rFonts w:ascii="Calibri" w:eastAsia="Times New Roman" w:hAnsi="Calibri" w:cs="Calibri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E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EEE"/>
    <w:rPr>
      <w:rFonts w:ascii="Calibri" w:eastAsia="Times New Roman" w:hAnsi="Calibri" w:cs="Calibri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E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E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4D6B0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7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FB@radboudumc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CA34D-E097-465E-99B4-A352E778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z475101</dc:creator>
  <cp:lastModifiedBy>Lynn Orriëns</cp:lastModifiedBy>
  <cp:revision>2</cp:revision>
  <cp:lastPrinted>2017-12-13T08:34:00Z</cp:lastPrinted>
  <dcterms:created xsi:type="dcterms:W3CDTF">2020-01-24T19:31:00Z</dcterms:created>
  <dcterms:modified xsi:type="dcterms:W3CDTF">2020-01-24T19:31:00Z</dcterms:modified>
</cp:coreProperties>
</file>